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68C1" w14:textId="77777777" w:rsidR="007E1BE9" w:rsidRDefault="007E1BE9" w:rsidP="007E1BE9">
      <w:pPr>
        <w:pStyle w:val="NormalWeb"/>
        <w:ind w:left="720" w:right="720"/>
        <w:rPr>
          <w:rFonts w:ascii="Courier New" w:eastAsia="Courier New" w:hAnsi="Courier New" w:cs="Courier New"/>
          <w:sz w:val="20"/>
          <w:szCs w:val="20"/>
        </w:rPr>
      </w:pPr>
      <w:r>
        <w:rPr>
          <w:rFonts w:ascii="Courier New" w:eastAsia="Courier New" w:hAnsi="Courier New" w:cs="Courier New"/>
          <w:sz w:val="20"/>
          <w:szCs w:val="20"/>
        </w:rPr>
        <w:t>http://www.usdoj.gov/opa/pr/2000/March/145civ.htm</w:t>
      </w:r>
    </w:p>
    <w:p w14:paraId="5CEB590D" w14:textId="77777777" w:rsidR="007E1BE9" w:rsidRDefault="00950814" w:rsidP="007E1BE9">
      <w:pPr>
        <w:pStyle w:val="Heading2"/>
        <w:spacing w:before="240" w:beforeAutospacing="0" w:after="0" w:afterAutospacing="0"/>
        <w:rPr>
          <w:rFonts w:ascii="Arial" w:hAnsi="Arial" w:cs="Arial"/>
          <w:b w:val="0"/>
          <w:bCs w:val="0"/>
          <w:color w:val="000000"/>
          <w:sz w:val="24"/>
          <w:szCs w:val="24"/>
        </w:rPr>
      </w:pPr>
      <w:hyperlink r:id="rId5" w:history="1">
        <w:r w:rsidR="007E1BE9">
          <w:rPr>
            <w:rStyle w:val="Hyperlink"/>
            <w:b w:val="0"/>
            <w:bCs w:val="0"/>
            <w:sz w:val="24"/>
            <w:szCs w:val="24"/>
          </w:rPr>
          <w:t xml:space="preserve">#145: 03-27-00 JUSTICE DEPARTMENT FILES SUIT AGAINST JAPANESE </w:t>
        </w:r>
        <w:r w:rsidR="007E1BE9">
          <w:rPr>
            <w:rStyle w:val="Hyperlink"/>
            <w:sz w:val="24"/>
            <w:szCs w:val="24"/>
          </w:rPr>
          <w:t>...</w:t>
        </w:r>
      </w:hyperlink>
    </w:p>
    <w:tbl>
      <w:tblPr>
        <w:tblW w:w="0" w:type="auto"/>
        <w:tblCellSpacing w:w="0" w:type="dxa"/>
        <w:tblCellMar>
          <w:left w:w="0" w:type="dxa"/>
          <w:right w:w="0" w:type="dxa"/>
        </w:tblCellMar>
        <w:tblLook w:val="0000" w:firstRow="0" w:lastRow="0" w:firstColumn="0" w:lastColumn="0" w:noHBand="0" w:noVBand="0"/>
      </w:tblPr>
      <w:tblGrid>
        <w:gridCol w:w="8160"/>
      </w:tblGrid>
      <w:tr w:rsidR="007E1BE9" w14:paraId="41702D08" w14:textId="77777777" w:rsidTr="00536EE8">
        <w:trPr>
          <w:tblCellSpacing w:w="0" w:type="dxa"/>
        </w:trPr>
        <w:tc>
          <w:tcPr>
            <w:tcW w:w="8160" w:type="dxa"/>
            <w:vAlign w:val="center"/>
          </w:tcPr>
          <w:p w14:paraId="4BC4369E" w14:textId="77777777" w:rsidR="007E1BE9" w:rsidRDefault="007E1BE9" w:rsidP="00536EE8">
            <w:pPr>
              <w:rPr>
                <w:rFonts w:ascii="Arial" w:hAnsi="Arial" w:cs="Arial"/>
                <w:color w:val="000000"/>
              </w:rPr>
            </w:pPr>
            <w:r>
              <w:rPr>
                <w:rFonts w:ascii="Arial" w:hAnsi="Arial" w:cs="Arial"/>
                <w:color w:val="000000"/>
                <w:sz w:val="20"/>
                <w:szCs w:val="20"/>
              </w:rPr>
              <w:t xml:space="preserve">It further alleges that the incinerator spews high levels of </w:t>
            </w:r>
            <w:r>
              <w:rPr>
                <w:rFonts w:ascii="Arial" w:hAnsi="Arial" w:cs="Arial"/>
                <w:b/>
                <w:bCs/>
                <w:color w:val="000000"/>
                <w:sz w:val="20"/>
                <w:szCs w:val="20"/>
              </w:rPr>
              <w:t>dioxin</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of high levels of </w:t>
            </w:r>
            <w:r>
              <w:rPr>
                <w:rFonts w:ascii="Arial" w:hAnsi="Arial" w:cs="Arial"/>
                <w:b/>
                <w:bCs/>
                <w:color w:val="000000"/>
                <w:sz w:val="20"/>
                <w:szCs w:val="20"/>
              </w:rPr>
              <w:t>dioxin</w:t>
            </w:r>
            <w:r>
              <w:rPr>
                <w:rFonts w:ascii="Arial" w:hAnsi="Arial" w:cs="Arial"/>
                <w:color w:val="000000"/>
                <w:sz w:val="20"/>
                <w:szCs w:val="20"/>
              </w:rPr>
              <w:t xml:space="preserve"> and other toxic substances found at the </w:t>
            </w:r>
            <w:r>
              <w:rPr>
                <w:rFonts w:ascii="Arial" w:hAnsi="Arial" w:cs="Arial"/>
                <w:b/>
                <w:bCs/>
                <w:color w:val="000000"/>
                <w:sz w:val="20"/>
                <w:szCs w:val="20"/>
              </w:rPr>
              <w:t>Atsugi</w:t>
            </w:r>
            <w:r>
              <w:rPr>
                <w:rFonts w:ascii="Arial" w:hAnsi="Arial" w:cs="Arial"/>
                <w:color w:val="000000"/>
                <w:sz w:val="20"/>
                <w:szCs w:val="20"/>
              </w:rPr>
              <w:t xml:space="preserve"> base. </w:t>
            </w:r>
            <w:r>
              <w:rPr>
                <w:rFonts w:ascii="Arial" w:hAnsi="Arial" w:cs="Arial"/>
                <w:b/>
                <w:bCs/>
                <w:color w:val="000000"/>
                <w:sz w:val="20"/>
                <w:szCs w:val="20"/>
              </w:rPr>
              <w:t>...</w:t>
            </w:r>
            <w:r>
              <w:rPr>
                <w:rFonts w:ascii="Arial" w:hAnsi="Arial" w:cs="Arial"/>
                <w:color w:val="000000"/>
                <w:sz w:val="20"/>
                <w:szCs w:val="20"/>
              </w:rPr>
              <w:br/>
            </w:r>
            <w:r>
              <w:rPr>
                <w:rStyle w:val="a"/>
                <w:color w:val="000000"/>
                <w:sz w:val="20"/>
                <w:szCs w:val="20"/>
              </w:rPr>
              <w:t xml:space="preserve">www.usdoj.gov/opa/pr/2000/March/145civ.htm - 4k - </w:t>
            </w:r>
            <w:hyperlink r:id="rId6" w:history="1">
              <w:r>
                <w:rPr>
                  <w:rStyle w:val="Hyperlink"/>
                  <w:sz w:val="20"/>
                  <w:szCs w:val="20"/>
                </w:rPr>
                <w:t>Cached</w:t>
              </w:r>
            </w:hyperlink>
            <w:r>
              <w:rPr>
                <w:rFonts w:ascii="Arial" w:hAnsi="Arial" w:cs="Arial"/>
                <w:color w:val="000000"/>
                <w:sz w:val="20"/>
                <w:szCs w:val="20"/>
              </w:rPr>
              <w:t xml:space="preserve"> - </w:t>
            </w:r>
            <w:hyperlink r:id="rId7" w:history="1">
              <w:r>
                <w:rPr>
                  <w:rStyle w:val="Hyperlink"/>
                  <w:sz w:val="20"/>
                  <w:szCs w:val="20"/>
                </w:rPr>
                <w:t>Similar pages</w:t>
              </w:r>
            </w:hyperlink>
          </w:p>
        </w:tc>
      </w:tr>
    </w:tbl>
    <w:p w14:paraId="077C5963" w14:textId="77777777" w:rsidR="007E1BE9" w:rsidRDefault="007E1BE9" w:rsidP="00E03B5F">
      <w:pPr>
        <w:pStyle w:val="NormalWeb"/>
        <w:ind w:right="720"/>
        <w:rPr>
          <w:rFonts w:ascii="Courier New" w:eastAsia="Courier New" w:hAnsi="Courier New" w:cs="Courier New"/>
          <w:sz w:val="20"/>
          <w:szCs w:val="20"/>
        </w:rPr>
      </w:pPr>
    </w:p>
    <w:p w14:paraId="487DD766" w14:textId="77777777" w:rsidR="007E1BE9" w:rsidRPr="00950814" w:rsidRDefault="007E1BE9" w:rsidP="00E03B5F">
      <w:pPr>
        <w:pStyle w:val="NormalWeb"/>
        <w:spacing w:before="0" w:beforeAutospacing="0" w:after="0" w:afterAutospacing="0"/>
        <w:ind w:left="720" w:right="720"/>
        <w:rPr>
          <w:rFonts w:ascii="Courier New" w:eastAsia="Courier New" w:hAnsi="Courier New" w:cs="Courier New"/>
        </w:rPr>
      </w:pPr>
      <w:bookmarkStart w:id="0" w:name="_GoBack"/>
      <w:r w:rsidRPr="00950814">
        <w:rPr>
          <w:rFonts w:ascii="Courier New" w:eastAsia="Courier New" w:hAnsi="Courier New" w:cs="Courier New"/>
        </w:rPr>
        <w:t>FOR IMMEDIATE RELEASE</w:t>
      </w:r>
    </w:p>
    <w:p w14:paraId="1EBD32E2" w14:textId="77777777" w:rsidR="007E1BE9" w:rsidRPr="00950814" w:rsidRDefault="007E1BE9" w:rsidP="00E03B5F">
      <w:pPr>
        <w:ind w:left="720" w:right="720"/>
        <w:rPr>
          <w:rFonts w:ascii="Courier New" w:eastAsia="Courier New" w:hAnsi="Courier New" w:cs="Courier New"/>
        </w:rPr>
      </w:pPr>
      <w:r w:rsidRPr="00950814">
        <w:rPr>
          <w:rFonts w:ascii="Courier New" w:eastAsia="Courier New" w:hAnsi="Courier New" w:cs="Courier New"/>
        </w:rPr>
        <w:t xml:space="preserve">CIV </w:t>
      </w:r>
    </w:p>
    <w:p w14:paraId="5B55BEDF" w14:textId="77777777" w:rsidR="007E1BE9" w:rsidRPr="00950814" w:rsidRDefault="007E1BE9" w:rsidP="00E03B5F">
      <w:pPr>
        <w:pStyle w:val="NormalWeb"/>
        <w:spacing w:before="0" w:beforeAutospacing="0" w:after="0" w:afterAutospacing="0"/>
        <w:ind w:left="720" w:right="720"/>
        <w:rPr>
          <w:rFonts w:ascii="Courier New" w:eastAsia="Courier New" w:hAnsi="Courier New" w:cs="Courier New"/>
        </w:rPr>
      </w:pPr>
      <w:r w:rsidRPr="00950814">
        <w:rPr>
          <w:rFonts w:ascii="Courier New" w:eastAsia="Courier New" w:hAnsi="Courier New" w:cs="Courier New"/>
        </w:rPr>
        <w:t>MONDAY, MARCH 27, 2000</w:t>
      </w:r>
    </w:p>
    <w:p w14:paraId="038868C0" w14:textId="77777777" w:rsidR="007E1BE9" w:rsidRPr="00950814" w:rsidRDefault="007E1BE9" w:rsidP="00E03B5F">
      <w:pPr>
        <w:ind w:left="720" w:right="720"/>
        <w:rPr>
          <w:rFonts w:ascii="Courier New" w:eastAsia="Courier New" w:hAnsi="Courier New" w:cs="Courier New"/>
        </w:rPr>
      </w:pPr>
      <w:r w:rsidRPr="00950814">
        <w:rPr>
          <w:rFonts w:ascii="Courier New" w:eastAsia="Courier New" w:hAnsi="Courier New" w:cs="Courier New"/>
        </w:rPr>
        <w:t xml:space="preserve">(202) 514-2007 </w:t>
      </w:r>
    </w:p>
    <w:p w14:paraId="23274B45" w14:textId="77777777" w:rsidR="007E1BE9" w:rsidRPr="00950814" w:rsidRDefault="007E1BE9" w:rsidP="00E03B5F">
      <w:pPr>
        <w:pStyle w:val="NormalWeb"/>
        <w:spacing w:before="0" w:beforeAutospacing="0" w:after="0" w:afterAutospacing="0"/>
        <w:ind w:left="720" w:right="720"/>
        <w:rPr>
          <w:rFonts w:ascii="Courier New" w:eastAsia="Courier New" w:hAnsi="Courier New" w:cs="Courier New"/>
        </w:rPr>
      </w:pPr>
      <w:r w:rsidRPr="00950814">
        <w:rPr>
          <w:rFonts w:ascii="Courier New" w:eastAsia="Courier New" w:hAnsi="Courier New" w:cs="Courier New"/>
        </w:rPr>
        <w:t xml:space="preserve">WWW.USDOJ.GOV </w:t>
      </w:r>
    </w:p>
    <w:p w14:paraId="357F4E6A" w14:textId="77777777" w:rsidR="007E1BE9" w:rsidRPr="00950814" w:rsidRDefault="007E1BE9" w:rsidP="00E03B5F">
      <w:pPr>
        <w:pStyle w:val="NormalWeb"/>
        <w:spacing w:before="0" w:beforeAutospacing="0" w:after="0" w:afterAutospacing="0"/>
        <w:ind w:left="720" w:right="720"/>
        <w:rPr>
          <w:rFonts w:ascii="Courier New" w:eastAsia="Courier New" w:hAnsi="Courier New" w:cs="Courier New"/>
        </w:rPr>
      </w:pPr>
      <w:r w:rsidRPr="00950814">
        <w:rPr>
          <w:rFonts w:ascii="Courier New" w:eastAsia="Courier New" w:hAnsi="Courier New" w:cs="Courier New"/>
        </w:rPr>
        <w:t>TDD (202) 514-1888</w:t>
      </w:r>
    </w:p>
    <w:p w14:paraId="6FF002C2" w14:textId="77777777" w:rsidR="007E1BE9" w:rsidRPr="00950814" w:rsidRDefault="007E1BE9" w:rsidP="007E1BE9">
      <w:pPr>
        <w:spacing w:before="100" w:beforeAutospacing="1" w:after="100" w:afterAutospacing="1"/>
        <w:ind w:left="720" w:right="720"/>
        <w:jc w:val="center"/>
        <w:rPr>
          <w:rStyle w:val="Strong"/>
          <w:rFonts w:eastAsia="Courier New"/>
          <w:u w:val="single"/>
        </w:rPr>
      </w:pPr>
      <w:r w:rsidRPr="00950814">
        <w:rPr>
          <w:rStyle w:val="Strong"/>
          <w:rFonts w:ascii="Courier New" w:eastAsia="Courier New" w:hAnsi="Courier New" w:cs="Courier New"/>
          <w:u w:val="single"/>
        </w:rPr>
        <w:t>JUSTICE DEPARTMENT FILES SUIT AGAINST JAPANESE COMPANY</w:t>
      </w:r>
    </w:p>
    <w:p w14:paraId="65A6CCE7" w14:textId="77777777" w:rsidR="007E1BE9" w:rsidRPr="00950814" w:rsidRDefault="007E1BE9" w:rsidP="007E1BE9">
      <w:pPr>
        <w:spacing w:before="100" w:beforeAutospacing="1" w:after="100" w:afterAutospacing="1"/>
        <w:ind w:left="720" w:right="720"/>
        <w:jc w:val="center"/>
        <w:rPr>
          <w:rStyle w:val="Strong"/>
          <w:rFonts w:eastAsia="Courier New"/>
          <w:u w:val="single"/>
        </w:rPr>
      </w:pPr>
      <w:r w:rsidRPr="00950814">
        <w:rPr>
          <w:rStyle w:val="Strong"/>
          <w:rFonts w:ascii="Courier New" w:eastAsia="Courier New" w:hAnsi="Courier New" w:cs="Courier New"/>
          <w:u w:val="single"/>
        </w:rPr>
        <w:t>OVER AIR POLLUTION AT U.S. NAVY BASE NEAR TOKYO</w:t>
      </w:r>
    </w:p>
    <w:p w14:paraId="4B0FA0A5" w14:textId="77777777" w:rsidR="007E1BE9" w:rsidRPr="00950814" w:rsidRDefault="007E1BE9" w:rsidP="007E1BE9">
      <w:pPr>
        <w:spacing w:before="100" w:beforeAutospacing="1" w:after="100" w:afterAutospacing="1"/>
        <w:ind w:left="720" w:right="720"/>
        <w:rPr>
          <w:rFonts w:ascii="Courier New" w:eastAsia="Courier New" w:hAnsi="Courier New" w:cs="Courier New"/>
        </w:rPr>
      </w:pPr>
    </w:p>
    <w:p w14:paraId="3192B4E8" w14:textId="77777777" w:rsidR="007E1BE9" w:rsidRPr="00950814" w:rsidRDefault="007E1BE9" w:rsidP="007E1BE9">
      <w:pPr>
        <w:pStyle w:val="NormalWeb"/>
        <w:ind w:left="720" w:right="720"/>
        <w:rPr>
          <w:rFonts w:ascii="Courier New" w:eastAsia="Courier New" w:hAnsi="Courier New" w:cs="Courier New"/>
        </w:rPr>
      </w:pPr>
      <w:r w:rsidRPr="00950814">
        <w:rPr>
          <w:rFonts w:ascii="Courier New" w:eastAsia="Courier New" w:hAnsi="Courier New" w:cs="Courier New"/>
        </w:rPr>
        <w:t xml:space="preserve">WASHINGTON, D.C. -- The United States has filed a civil lawsuit in Yokohama, Japan, against the owner and operator of a waste disposal incinerator adjacent to the Atsugi U.S. Naval Air Facility outside Tokyo, the Justice Department announced today. The suit alleges that toxic emissions from the incinerator complex, owned by </w:t>
      </w:r>
      <w:proofErr w:type="spellStart"/>
      <w:r w:rsidRPr="00950814">
        <w:rPr>
          <w:rFonts w:ascii="Courier New" w:eastAsia="Courier New" w:hAnsi="Courier New" w:cs="Courier New"/>
        </w:rPr>
        <w:t>Enviro</w:t>
      </w:r>
      <w:proofErr w:type="spellEnd"/>
      <w:r w:rsidRPr="00950814">
        <w:rPr>
          <w:rFonts w:ascii="Courier New" w:eastAsia="Courier New" w:hAnsi="Courier New" w:cs="Courier New"/>
        </w:rPr>
        <w:t xml:space="preserve">-Tech (formerly </w:t>
      </w:r>
      <w:proofErr w:type="spellStart"/>
      <w:r w:rsidRPr="00950814">
        <w:rPr>
          <w:rFonts w:ascii="Courier New" w:eastAsia="Courier New" w:hAnsi="Courier New" w:cs="Courier New"/>
        </w:rPr>
        <w:t>Shinkampo</w:t>
      </w:r>
      <w:proofErr w:type="spellEnd"/>
      <w:r w:rsidRPr="00950814">
        <w:rPr>
          <w:rFonts w:ascii="Courier New" w:eastAsia="Courier New" w:hAnsi="Courier New" w:cs="Courier New"/>
        </w:rPr>
        <w:t>), threaten the health and safety of the more than 8,000 American and Japanese civilian and military personnel living and working at the base. It further alleges that the incinerator spews high levels of dioxin, a suspected carcinogen, as well as numerous other toxic substances.</w:t>
      </w:r>
    </w:p>
    <w:p w14:paraId="6432EF63" w14:textId="77777777" w:rsidR="007E1BE9" w:rsidRPr="00950814" w:rsidRDefault="007E1BE9" w:rsidP="007E1BE9">
      <w:pPr>
        <w:pStyle w:val="NormalWeb"/>
        <w:ind w:left="720" w:right="720"/>
        <w:rPr>
          <w:rFonts w:ascii="Courier New" w:eastAsia="Courier New" w:hAnsi="Courier New" w:cs="Courier New"/>
        </w:rPr>
      </w:pPr>
      <w:r w:rsidRPr="00950814">
        <w:rPr>
          <w:rFonts w:ascii="Courier New" w:eastAsia="Courier New" w:hAnsi="Courier New" w:cs="Courier New"/>
        </w:rPr>
        <w:t xml:space="preserve">The suit charges that </w:t>
      </w:r>
      <w:proofErr w:type="spellStart"/>
      <w:r w:rsidRPr="00950814">
        <w:rPr>
          <w:rFonts w:ascii="Courier New" w:eastAsia="Courier New" w:hAnsi="Courier New" w:cs="Courier New"/>
        </w:rPr>
        <w:t>Enviro</w:t>
      </w:r>
      <w:proofErr w:type="spellEnd"/>
      <w:r w:rsidRPr="00950814">
        <w:rPr>
          <w:rFonts w:ascii="Courier New" w:eastAsia="Courier New" w:hAnsi="Courier New" w:cs="Courier New"/>
        </w:rPr>
        <w:t>-Tech's operation interferes with the U.S. government's rights of property use and possession. It seeks immediate suspension of the company's incinerator operations in order to stop the toxic pollution.</w:t>
      </w:r>
    </w:p>
    <w:p w14:paraId="11169145" w14:textId="77777777" w:rsidR="007E1BE9" w:rsidRPr="00950814" w:rsidRDefault="007E1BE9" w:rsidP="007E1BE9">
      <w:pPr>
        <w:pStyle w:val="NormalWeb"/>
        <w:ind w:left="720" w:right="720"/>
        <w:rPr>
          <w:rFonts w:ascii="Courier New" w:eastAsia="Courier New" w:hAnsi="Courier New" w:cs="Courier New"/>
        </w:rPr>
      </w:pPr>
      <w:r w:rsidRPr="00950814">
        <w:rPr>
          <w:rFonts w:ascii="Courier New" w:eastAsia="Courier New" w:hAnsi="Courier New" w:cs="Courier New"/>
          <w:highlight w:val="yellow"/>
        </w:rPr>
        <w:t xml:space="preserve">"This lawsuit is an important step toward affirming our commitment to protecting all those living and working on U.S. military bases wherever they are located," said David W. Ogden, </w:t>
      </w:r>
      <w:r w:rsidRPr="00950814">
        <w:rPr>
          <w:rFonts w:ascii="Courier New" w:eastAsia="Courier New" w:hAnsi="Courier New" w:cs="Courier New"/>
          <w:highlight w:val="yellow"/>
        </w:rPr>
        <w:lastRenderedPageBreak/>
        <w:t>Acting Assistant Attorney General for the Department's Civil Division. "We know that this toxic pollution also affects thousands of Japanese citizens living near the incinerator. We hope that our action will also bring them relief from this unacceptable hazard."</w:t>
      </w:r>
    </w:p>
    <w:p w14:paraId="29CFB18D" w14:textId="77777777" w:rsidR="007E1BE9" w:rsidRPr="00950814" w:rsidRDefault="007E1BE9" w:rsidP="007E1BE9">
      <w:pPr>
        <w:pStyle w:val="NormalWeb"/>
        <w:ind w:left="720" w:right="720"/>
        <w:rPr>
          <w:rFonts w:ascii="Courier New" w:eastAsia="Courier New" w:hAnsi="Courier New" w:cs="Courier New"/>
        </w:rPr>
      </w:pPr>
      <w:r w:rsidRPr="00950814">
        <w:rPr>
          <w:rFonts w:ascii="Courier New" w:eastAsia="Courier New" w:hAnsi="Courier New" w:cs="Courier New"/>
        </w:rPr>
        <w:t xml:space="preserve">The U.S. complaint cites considerable scientific and technical evidence of the existence of high levels of dioxin and other toxic substances found at the Atsugi base. A joint monitoring study, conducted last year under Japanese and U.S. government auspices, revealed dioxin levels as high as 90 times the current Japanese ambient air standard and pointed to </w:t>
      </w:r>
      <w:proofErr w:type="spellStart"/>
      <w:r w:rsidRPr="00950814">
        <w:rPr>
          <w:rFonts w:ascii="Courier New" w:eastAsia="Courier New" w:hAnsi="Courier New" w:cs="Courier New"/>
        </w:rPr>
        <w:t>Enviro</w:t>
      </w:r>
      <w:proofErr w:type="spellEnd"/>
      <w:r w:rsidRPr="00950814">
        <w:rPr>
          <w:rFonts w:ascii="Courier New" w:eastAsia="Courier New" w:hAnsi="Courier New" w:cs="Courier New"/>
        </w:rPr>
        <w:t>-Tech's operation as the source. Such dioxin levels are reported to be the highest ambient air dioxin levels ever recorded in Japan.</w:t>
      </w:r>
    </w:p>
    <w:p w14:paraId="1FDB2B84" w14:textId="77777777" w:rsidR="007E1BE9" w:rsidRPr="00950814" w:rsidRDefault="007E1BE9" w:rsidP="007E1BE9">
      <w:pPr>
        <w:pStyle w:val="NormalWeb"/>
        <w:ind w:left="720" w:right="720"/>
        <w:rPr>
          <w:rFonts w:ascii="Courier New" w:eastAsia="Courier New" w:hAnsi="Courier New" w:cs="Courier New"/>
        </w:rPr>
      </w:pPr>
      <w:r w:rsidRPr="00950814">
        <w:rPr>
          <w:rFonts w:ascii="Courier New" w:eastAsia="Courier New" w:hAnsi="Courier New" w:cs="Courier New"/>
          <w:highlight w:val="yellow"/>
        </w:rPr>
        <w:t xml:space="preserve">Ogden said that the health and safety concerns have had a substantial, negative impact upon the Navy's operations at the Atsugi military base. The suit points out that a </w:t>
      </w:r>
      <w:proofErr w:type="gramStart"/>
      <w:r w:rsidRPr="00950814">
        <w:rPr>
          <w:rFonts w:ascii="Courier New" w:eastAsia="Courier New" w:hAnsi="Courier New" w:cs="Courier New"/>
          <w:highlight w:val="yellow"/>
        </w:rPr>
        <w:t>multimillion dollar</w:t>
      </w:r>
      <w:proofErr w:type="gramEnd"/>
      <w:r w:rsidRPr="00950814">
        <w:rPr>
          <w:rFonts w:ascii="Courier New" w:eastAsia="Courier New" w:hAnsi="Courier New" w:cs="Courier New"/>
          <w:highlight w:val="yellow"/>
        </w:rPr>
        <w:t xml:space="preserve"> Child Development Center, built over the past two years for Navy families living on the base, has never been placed in service because it sits in the path of the smoke plume.</w:t>
      </w:r>
    </w:p>
    <w:bookmarkEnd w:id="0"/>
    <w:p w14:paraId="362130C2" w14:textId="77777777" w:rsidR="007E1BE9" w:rsidRDefault="007E1BE9" w:rsidP="007E1BE9"/>
    <w:p w14:paraId="32585918" w14:textId="77777777" w:rsidR="001B75C9" w:rsidRDefault="00950814"/>
    <w:sectPr w:rsidR="001B75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1BE9"/>
    <w:rsid w:val="0002684D"/>
    <w:rsid w:val="000570B0"/>
    <w:rsid w:val="00676574"/>
    <w:rsid w:val="007E1BE9"/>
    <w:rsid w:val="00950814"/>
    <w:rsid w:val="00E0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E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7E1B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BE9"/>
    <w:rPr>
      <w:rFonts w:ascii="Times New Roman" w:eastAsia="Times New Roman" w:hAnsi="Times New Roman" w:cs="Times New Roman"/>
      <w:b/>
      <w:bCs/>
      <w:sz w:val="36"/>
      <w:szCs w:val="36"/>
    </w:rPr>
  </w:style>
  <w:style w:type="paragraph" w:styleId="NormalWeb">
    <w:name w:val="Normal (Web)"/>
    <w:basedOn w:val="Normal"/>
    <w:semiHidden/>
    <w:rsid w:val="007E1BE9"/>
    <w:pPr>
      <w:spacing w:before="100" w:beforeAutospacing="1" w:after="100" w:afterAutospacing="1"/>
    </w:pPr>
    <w:rPr>
      <w:color w:val="000000"/>
    </w:rPr>
  </w:style>
  <w:style w:type="character" w:styleId="Strong">
    <w:name w:val="Strong"/>
    <w:basedOn w:val="DefaultParagraphFont"/>
    <w:qFormat/>
    <w:rsid w:val="007E1BE9"/>
    <w:rPr>
      <w:b/>
      <w:bCs/>
    </w:rPr>
  </w:style>
  <w:style w:type="character" w:styleId="Hyperlink">
    <w:name w:val="Hyperlink"/>
    <w:basedOn w:val="DefaultParagraphFont"/>
    <w:semiHidden/>
    <w:rsid w:val="007E1BE9"/>
    <w:rPr>
      <w:rFonts w:ascii="Arial" w:hAnsi="Arial" w:cs="Arial" w:hint="default"/>
      <w:color w:val="0000FF"/>
      <w:u w:val="single"/>
    </w:rPr>
  </w:style>
  <w:style w:type="character" w:customStyle="1" w:styleId="a">
    <w:name w:val="a"/>
    <w:basedOn w:val="DefaultParagraphFont"/>
    <w:rsid w:val="007E1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doj.gov/opa/pr/2000/March/145civ.htm" TargetMode="External"/><Relationship Id="rId6" Type="http://schemas.openxmlformats.org/officeDocument/2006/relationships/hyperlink" Target="http://72.14.253.104/search?q=cache:7EiYTXqIJRwJ:www.usdoj.gov/opa/pr/2000/March/145civ.htm+atsugi+dioxin&amp;hl=en&amp;gl=us&amp;ct=clnk&amp;cd=12" TargetMode="External"/><Relationship Id="rId7" Type="http://schemas.openxmlformats.org/officeDocument/2006/relationships/hyperlink" Target="http://www.google.com/search?hl=en&amp;lr=&amp;q=related:www.usdoj.gov/opa/pr/2000/March/145civ.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2594</Characters>
  <Application>Microsoft Macintosh Word</Application>
  <DocSecurity>0</DocSecurity>
  <Lines>21</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Daniel Larsen</cp:lastModifiedBy>
  <cp:revision>4</cp:revision>
  <dcterms:created xsi:type="dcterms:W3CDTF">2013-02-10T09:46:00Z</dcterms:created>
  <dcterms:modified xsi:type="dcterms:W3CDTF">2013-02-19T06:40:00Z</dcterms:modified>
</cp:coreProperties>
</file>